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0376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6CA6F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5DBB3F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B2E936A">
      <w:pPr>
        <w:spacing w:line="476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十六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届南京邮电大学大学生节能减排社会实践与科技竞赛作品申报书</w:t>
      </w:r>
    </w:p>
    <w:p w14:paraId="13C748D8">
      <w:pPr>
        <w:spacing w:line="476" w:lineRule="atLeas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 w14:paraId="049A747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E3DC032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A03710A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454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bookmarkStart w:id="0" w:name="_Hlk156571355"/>
      <w:r>
        <w:rPr>
          <w:rFonts w:ascii="楷体_GB2312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2BC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学校名称：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E40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申报者姓名：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</w:t>
      </w:r>
    </w:p>
    <w:p w14:paraId="09F1E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hint="default" w:ascii="Times New Roman" w:hAnsi="Times New Roman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楷体_GB2312"/>
          <w:b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319F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CB163B8">
      <w:pPr>
        <w:spacing w:line="560" w:lineRule="exact"/>
        <w:ind w:firstLine="400" w:firstLineChars="200"/>
        <w:rPr>
          <w:rFonts w:hint="default" w:ascii="Times New Roman" w:hAnsi="Times New Roman" w:eastAsia="楷体_GB2312"/>
          <w:sz w:val="20"/>
          <w:szCs w:val="20"/>
          <w:lang w:val="en-US" w:eastAsia="zh-CN"/>
        </w:rPr>
      </w:pPr>
    </w:p>
    <w:p w14:paraId="7935157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bookmarkEnd w:id="0"/>
    <w:p w14:paraId="05C3386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E70E8C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70E241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C7816B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501038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246D6D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57F66E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113BDA7B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5E477BF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 w14:paraId="0CA42D3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2.申报者在填写申报作品情况时须完整填写A、B表格。</w:t>
      </w:r>
    </w:p>
    <w:p w14:paraId="06052D3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3.表内项目填写时一律用钢笔或打印，字迹要端正、清楚。</w:t>
      </w:r>
    </w:p>
    <w:p w14:paraId="4F999C2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.社会实践调查报告及所附的有关材料必须是中文，请以小四号宋体</w:t>
      </w:r>
      <w:r>
        <w:rPr>
          <w:rFonts w:hint="eastAsia" w:ascii="Times New Roman" w:hAnsi="Times New Roman" w:eastAsia="仿宋_GB2312"/>
          <w:sz w:val="28"/>
          <w:szCs w:val="28"/>
        </w:rPr>
        <w:t>、双面</w:t>
      </w:r>
      <w:r>
        <w:rPr>
          <w:rFonts w:ascii="Times New Roman" w:hAnsi="Times New Roman" w:eastAsia="仿宋_GB2312"/>
          <w:sz w:val="28"/>
          <w:szCs w:val="28"/>
        </w:rPr>
        <w:t>打印在A4纸上，附于申报书后，字数在5000字左右。</w:t>
      </w:r>
    </w:p>
    <w:p w14:paraId="21A908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.其他参赛事宜请向本校竞赛组织协调机构咨询。</w:t>
      </w:r>
    </w:p>
    <w:p w14:paraId="791118F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9DC33C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007D99F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3011443B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5447FDF8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7A8CDEC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1BE5F22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688862E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说明：1.必须由申报者本人按要求填写,信息填写必须完善无空白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037CB3CE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2.申报者代表必须是作者中第一作者，其它作者按作品作者排序依次排列；</w:t>
      </w:r>
    </w:p>
    <w:p w14:paraId="6C66394F">
      <w:pPr>
        <w:spacing w:line="4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4.团队分为本、专科团队和研究生团队，其中有一位本科以上学历者的团队视为研究生团队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；</w:t>
      </w:r>
    </w:p>
    <w:p w14:paraId="384ED6B0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3.本表中的学籍管理部门签章视为对申报者情况的确认。</w:t>
      </w:r>
    </w:p>
    <w:p w14:paraId="62CD18CC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413C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72C41D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D3CE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9716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33E7B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BCEBE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D1CE3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35919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64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01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56214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0988E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0097B9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6CC10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35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60F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13635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95315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6CD3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CA4D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D2D42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1036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E1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064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041A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7632C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23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EE6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15EE3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43D2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36CD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B9160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40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47D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744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686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1EC4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DF55E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9F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A2B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3BE4A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0897163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9B6D2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A797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E2313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C3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079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CE11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44D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8F81B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17D34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25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7338D7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A7F4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7DA2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7A637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5AC8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69B61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67EC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C1B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71A12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2616F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FCAA2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98C53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3976C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5D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400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C3BE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0323A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0C8D7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49460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85B33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B9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9EA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46D5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AA97D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36520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B81C6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0FC6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55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2AD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7129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5A14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9D2AC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4EE3B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9EFE0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0C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83E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36599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89C2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ABB6F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36528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7E53F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57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173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6039C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1629A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B5B37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759D2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0A466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90117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F56FA5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75DC4A1B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2AF7FDE2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25173A5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26087468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62F93A2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2023FC7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58DF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CF396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29586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7B8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E2DB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3387BAD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78E78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7B35ADB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C95F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67B485C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2907C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6C99EE2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22DD8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DB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97CE02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7997E27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2F67C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913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33DA9A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1080303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474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AD4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E546D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D3C90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820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9CD7E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EDBDC4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75DA8E23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 w14:paraId="0AF4681D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172B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87C4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73E0DD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7329CD52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34635017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  <w:tr w14:paraId="625F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CA1AF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（学院）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5B7AC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50BE9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29FF5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1DC50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F53394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签字（盖章）</w:t>
            </w:r>
          </w:p>
          <w:p w14:paraId="0FD93DDA">
            <w:pPr>
              <w:spacing w:line="460" w:lineRule="exact"/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10BB1BC"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205768F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4A1D16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265A732">
      <w:pPr>
        <w:spacing w:line="460" w:lineRule="exact"/>
        <w:rPr>
          <w:rFonts w:ascii="Times New Roman" w:hAnsi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NDY0MDczZDlkOTIzY2UzM2ZiNWJjMDIyNWJlNDE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823B2"/>
    <w:rsid w:val="001B17A8"/>
    <w:rsid w:val="001C36D5"/>
    <w:rsid w:val="001D1A8F"/>
    <w:rsid w:val="001E3549"/>
    <w:rsid w:val="001F0798"/>
    <w:rsid w:val="002A6E80"/>
    <w:rsid w:val="002C7E14"/>
    <w:rsid w:val="00306524"/>
    <w:rsid w:val="00322510"/>
    <w:rsid w:val="00334F5F"/>
    <w:rsid w:val="00352AF8"/>
    <w:rsid w:val="003601D3"/>
    <w:rsid w:val="0037036E"/>
    <w:rsid w:val="00402445"/>
    <w:rsid w:val="00405C3E"/>
    <w:rsid w:val="00435CBA"/>
    <w:rsid w:val="00442FED"/>
    <w:rsid w:val="00445D14"/>
    <w:rsid w:val="0047073B"/>
    <w:rsid w:val="004910DF"/>
    <w:rsid w:val="00491B4C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2E1B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DE3868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39F95086"/>
    <w:rsid w:val="40AC7BFE"/>
    <w:rsid w:val="522019E7"/>
    <w:rsid w:val="580612B1"/>
    <w:rsid w:val="5D3504AF"/>
    <w:rsid w:val="798B765B"/>
    <w:rsid w:val="7D3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眉 字符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756</Words>
  <Characters>775</Characters>
  <Lines>17</Lines>
  <Paragraphs>4</Paragraphs>
  <TotalTime>1</TotalTime>
  <ScaleCrop>false</ScaleCrop>
  <LinksUpToDate>false</LinksUpToDate>
  <CharactersWithSpaces>1199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2025-01-02T09:26:40Z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1491AC55ECEA44A28CDAB90A9FF74C1A</vt:lpwstr>
  </property>
  <property fmtid="{D5CDD505-2E9C-101B-9397-08002B2CF9AE}" pid="4" name="KSOTemplateDocerSaveRecord">
    <vt:lpwstr>eyJoZGlkIjoiZTkzMGRjMTIwZmVlNjBkNDk0NjhiNDA0NGY3YjU4NTYiLCJ1c2VySWQiOiI1OTgwMTU0NDMifQ==</vt:lpwstr>
  </property>
</Properties>
</file>